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2F4E" w14:textId="185B06D7" w:rsidR="00260A93" w:rsidRDefault="00260A93" w:rsidP="000B5B19">
      <w:pPr>
        <w:tabs>
          <w:tab w:val="left" w:pos="10490"/>
        </w:tabs>
        <w:spacing w:line="276" w:lineRule="auto"/>
        <w:ind w:right="141"/>
        <w:jc w:val="both"/>
        <w:rPr>
          <w:rFonts w:asciiTheme="majorHAnsi" w:eastAsia="Times New Roman" w:hAnsiTheme="majorHAnsi" w:cs="Times New Roman"/>
          <w:color w:val="808080" w:themeColor="background1" w:themeShade="80"/>
          <w:sz w:val="22"/>
          <w:szCs w:val="22"/>
          <w:shd w:val="clear" w:color="auto" w:fill="FFFFFF"/>
        </w:rPr>
      </w:pPr>
    </w:p>
    <w:p w14:paraId="28F6621E" w14:textId="77777777" w:rsidR="000B5B19" w:rsidRPr="00411936" w:rsidRDefault="000B5B19" w:rsidP="000B5B19">
      <w:pPr>
        <w:ind w:left="6946"/>
        <w:rPr>
          <w:rFonts w:asciiTheme="majorHAnsi" w:eastAsia="Times New Roman" w:hAnsiTheme="majorHAnsi" w:cs="Times New Roman"/>
          <w:color w:val="808080" w:themeColor="background1" w:themeShade="80"/>
          <w:sz w:val="22"/>
          <w:szCs w:val="22"/>
          <w:shd w:val="clear" w:color="auto" w:fill="FFFFFF"/>
          <w:lang w:val="it-IT"/>
        </w:rPr>
      </w:pPr>
      <w:r w:rsidRPr="00411936">
        <w:rPr>
          <w:rFonts w:asciiTheme="majorHAnsi" w:eastAsia="Times New Roman" w:hAnsiTheme="majorHAnsi" w:cs="Times New Roman"/>
          <w:color w:val="808080" w:themeColor="background1" w:themeShade="80"/>
          <w:sz w:val="22"/>
          <w:szCs w:val="22"/>
          <w:shd w:val="clear" w:color="auto" w:fill="FFFFFF"/>
          <w:lang w:val="it-IT"/>
        </w:rPr>
        <w:t> </w:t>
      </w:r>
    </w:p>
    <w:p w14:paraId="30F4B20F" w14:textId="77777777" w:rsidR="003B53F6" w:rsidRDefault="003B53F6" w:rsidP="009F79E3">
      <w:pPr>
        <w:ind w:left="6804"/>
        <w:rPr>
          <w:rFonts w:asciiTheme="majorHAnsi" w:eastAsia="Times New Roman" w:hAnsiTheme="majorHAnsi" w:cs="Times New Roman"/>
          <w:color w:val="808080" w:themeColor="background1" w:themeShade="80"/>
          <w:sz w:val="22"/>
          <w:szCs w:val="22"/>
          <w:shd w:val="clear" w:color="auto" w:fill="FFFFFF"/>
          <w:lang w:val="it-IT"/>
        </w:rPr>
      </w:pPr>
    </w:p>
    <w:p w14:paraId="28636ABB" w14:textId="0A922998" w:rsidR="00975558" w:rsidRPr="00975558" w:rsidRDefault="00975558" w:rsidP="00975558">
      <w:pPr>
        <w:ind w:left="-142"/>
        <w:rPr>
          <w:rFonts w:ascii="Montserrat Ultra Light" w:eastAsia="Times New Roman" w:hAnsi="Montserrat Ultra Light" w:cs="Times New Roman"/>
          <w:b/>
          <w:color w:val="7F7F7F" w:themeColor="text1" w:themeTint="80"/>
          <w:sz w:val="28"/>
          <w:szCs w:val="28"/>
          <w:shd w:val="clear" w:color="auto" w:fill="FFFFFF"/>
          <w:lang w:val="it-IT"/>
        </w:rPr>
      </w:pPr>
      <w:r w:rsidRPr="00975558">
        <w:rPr>
          <w:rFonts w:ascii="Montserrat Ultra Light" w:eastAsia="Times New Roman" w:hAnsi="Montserrat Ultra Light" w:cs="Times New Roman"/>
          <w:b/>
          <w:color w:val="7F7F7F" w:themeColor="text1" w:themeTint="80"/>
          <w:sz w:val="28"/>
          <w:szCs w:val="28"/>
          <w:shd w:val="clear" w:color="auto" w:fill="FFFFFF"/>
          <w:lang w:val="it-IT"/>
        </w:rPr>
        <w:t>TERMINI PER L'USO</w:t>
      </w:r>
    </w:p>
    <w:p w14:paraId="245263AB" w14:textId="77777777" w:rsidR="00975558" w:rsidRPr="00975558" w:rsidRDefault="00975558" w:rsidP="00975558">
      <w:pPr>
        <w:ind w:left="-142"/>
        <w:rPr>
          <w:rFonts w:ascii="Montserrat Ultra Light" w:eastAsia="Times New Roman" w:hAnsi="Montserrat Ultra Light" w:cs="Times New Roman"/>
          <w:color w:val="7F7F7F" w:themeColor="text1" w:themeTint="80"/>
          <w:sz w:val="28"/>
          <w:szCs w:val="28"/>
          <w:shd w:val="clear" w:color="auto" w:fill="FFFFFF"/>
          <w:lang w:val="it-IT"/>
        </w:rPr>
      </w:pPr>
    </w:p>
    <w:p w14:paraId="09025C4E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Benvenuto nel sito Web SUZOHAPP. In questo sito Web, SUZOHAPP mette a disposizione dei suoi utenti informazioni, notizie, comunicati, documenti, file, grafica, testo, immagini, pubblicazioni, strumenti e servizi.</w:t>
      </w:r>
    </w:p>
    <w:p w14:paraId="3A9BE40B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09884D52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4D0AF5AA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>Limitazioni al materiale</w:t>
      </w:r>
    </w:p>
    <w:p w14:paraId="387F6169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Il presente sito contiene informazioni di proprietà esclusiva di SUZOHAPP. Tale proprietà esclusiva comprende, a titolo esemplificativo ma non esaustivo, diritti d'autore, marchi di fabbrica e informazioni tecnologiche, proposti sotto forma di testo, grafica, audio, video, possibilità di scaricare materiale, link, o applicativi. A meno che sia specificato diversamente, non è possibile modificare tali contenuti, creare prodotti derivati, distribuire le informazioni inserite senza il permesso scritto di SUZOHAPP.</w:t>
      </w:r>
    </w:p>
    <w:p w14:paraId="09C8CD25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7772A94E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04D5FD44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>Esclusione di responsabilità</w:t>
      </w:r>
    </w:p>
    <w:p w14:paraId="2061CAC9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si impegna a svolgere ogni utile attività per rendere disponibili informazioni precise, complete e aggiornate sul presente sito web. Tuttavia, non è in grado di garantire l'accuratezza, completezza o affidabilità del materiale pubblicato. SUZOHAPP, al fine di garantire il continuo miglioramento dei propri prodotti, si riserva il diritto di modificarne le caratteristiche tecniche, funzionali ed estetiche, senza alcun preavviso.</w:t>
      </w:r>
    </w:p>
    <w:p w14:paraId="62AD3385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99E5F7E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non è in alcun caso responsabile per la perdita o il danneggiamento di dati causata dall'installazione o dall’utilizzo di uno qualsiasi degli Applicativi (firmware, software, tarature…) scaricabili dall’Area Download, né presta alcuna garanzia o assume qualsivoglia altra responsabilità con riferimento agli Applicativi stessi.</w:t>
      </w:r>
    </w:p>
    <w:p w14:paraId="3BC22703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25F6772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non fornisce, salvo quanto diversamente ed esplicitamente indicato nell‘EULA applicabile, alcun supporto o assistenza relativamente all'utilizzo, installazione o manutenzione di qualsivoglia Applicativo o per la risoluzione di problemi derivanti dall'utilizzo o dall'installazione degli Applicativi stessi.</w:t>
      </w:r>
    </w:p>
    <w:p w14:paraId="41105396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A636CCC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435196A4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Privacy </w:t>
      </w:r>
    </w:p>
    <w:p w14:paraId="2C0CE4D3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rispetta la privacy degli utenti. Le informazioni acquisite potranno essere archiviate ed utilizzate in Italia o in qualunque altro paese in cui SUZOHAPP o i rappresentanti e le filiali svolgono attività. Le informazioni sono altamente protette e memorizzate in ambiente sicuro e controllato. Utilizzando questo sito, l’utente consente qualunque tipo di trasferimento delle informazioni al di fuori del proprio paese ed accetta i termini tutti della nostra Normativa sulla Privacy.</w:t>
      </w:r>
    </w:p>
    <w:p w14:paraId="05B344ED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4967FC82" w14:textId="360D1ED6" w:rsid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3064C8D1" w14:textId="2578C1EF" w:rsid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4B4B6A8" w14:textId="43D013C9" w:rsid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093EE2C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2DE1BDBA" w14:textId="77777777" w:rsid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354EDAD9" w14:textId="6624D3E4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Utilizzo di documenti e pubblicazioni sul sito web </w:t>
      </w:r>
    </w:p>
    <w:p w14:paraId="2D2E8595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Ad eccezione di quanto espressamente proibito su questo sito Web, gli utenti sono autorizzati a visualizzare, copiare e distribuire pubblicazioni e documenti contenuti nelle pagine (ad esempio, domande frequenti, rapporti tecnici, schede prodotti, comunicati stampa e così via), segue con le seguenti avvertenze:</w:t>
      </w:r>
    </w:p>
    <w:p w14:paraId="6CC77B4B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3BD1E81A" w14:textId="77777777" w:rsidR="00975558" w:rsidRPr="00975558" w:rsidRDefault="00975558" w:rsidP="00410C96">
      <w:pPr>
        <w:pStyle w:val="Paragrafoelenco"/>
        <w:numPr>
          <w:ilvl w:val="0"/>
          <w:numId w:val="2"/>
        </w:numPr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l'uso delle informazioni ha fini puramente informativi;</w:t>
      </w:r>
    </w:p>
    <w:p w14:paraId="7EC21106" w14:textId="77777777" w:rsidR="00975558" w:rsidRPr="00975558" w:rsidRDefault="00975558" w:rsidP="00410C96">
      <w:pPr>
        <w:pStyle w:val="Paragrafoelenco"/>
        <w:numPr>
          <w:ilvl w:val="0"/>
          <w:numId w:val="2"/>
        </w:numPr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non possono apportare modifiche a documenti, pubblicazioni o grafica;</w:t>
      </w:r>
    </w:p>
    <w:p w14:paraId="7613FC60" w14:textId="77777777" w:rsidR="00975558" w:rsidRPr="00975558" w:rsidRDefault="00975558" w:rsidP="00410C96">
      <w:pPr>
        <w:pStyle w:val="Paragrafoelenco"/>
        <w:numPr>
          <w:ilvl w:val="0"/>
          <w:numId w:val="2"/>
        </w:numPr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non possono copiare o distribuire la grafica separatamente dal testo in dotazione e devono citare la fonte SUZOHAPP fuori dal suo contesto;</w:t>
      </w:r>
    </w:p>
    <w:p w14:paraId="77C5EFF9" w14:textId="77777777" w:rsidR="00975558" w:rsidRPr="00975558" w:rsidRDefault="00975558" w:rsidP="00410C96">
      <w:pPr>
        <w:pStyle w:val="Paragrafoelenco"/>
        <w:numPr>
          <w:ilvl w:val="0"/>
          <w:numId w:val="2"/>
        </w:numPr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accettano che SUZOHAPP possa revocare questa autorizzazione in qualsiasi momento; a ricevimento dell'avviso da parte di SUZOHAPP gli utenti dovranno interrompere immediatamente le attività relative a questa autorizzazione.</w:t>
      </w:r>
    </w:p>
    <w:p w14:paraId="7F942275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70FADE35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L'uso per qualsiasi altro scopo è espressamente vietato dalla legge e può comportare gravi responsabilità civili e penali. </w:t>
      </w:r>
    </w:p>
    <w:p w14:paraId="632B9342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Il permesso di cui sopra ad usare i documenti e le pubblicazioni non include il permesso di copiare gli elementi di design e neppure l'aspetto o il layout di questo sito Web. Tali elementi sono protetti dalla legge e da privativa industriale.</w:t>
      </w:r>
    </w:p>
    <w:p w14:paraId="19BD3C7F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0BC68EBC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5B5E776B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Divieto di utilizzo contrario alle leggi vigenti </w:t>
      </w:r>
    </w:p>
    <w:p w14:paraId="52183BC1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non possono fare uso del sito per scopi contrari alla legge o vietati dalle presenti disposizioni. Non possono in alcun modo avvalersi di servizi che potrebbero danneggiare, disabilitare, sovraccaricare o impedire un server SUZOHAPP, o la rete collegata ad un server SUZOHAPP, oppure interferire con l'uso del sito Web da parte di altri utenti.</w:t>
      </w:r>
    </w:p>
    <w:p w14:paraId="06B94CEF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0DC91CEE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7767A176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Materiali forniti alla SUZOHAPP o inseriti sul sito Web </w:t>
      </w:r>
    </w:p>
    <w:p w14:paraId="5DAA2540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Inserendo, caricando, immettendo o fornendo il proprio materiale, gli utenti concedono a SUZOHAPP ed alle società alla stessa affiliate il permesso di usarlo, riconoscendo alla società ogni conseguente e necessario diritto, quale – a titolo esemplificativo ma non esaustivo - quello di copiarlo, distribuirlo, trasmetterlo, visualizzarlo (ed eseguirlo) anche pubblicamente, riprodurlo, modificarlo, tradurlo, pubblicarlo, svilupparlo, venderlo e concederlo in licenza. </w:t>
      </w:r>
    </w:p>
    <w:p w14:paraId="6363EBFA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SUZOHAPP non ha obbligo alcuno di inserire o usare il materiale ricevuto e può decidere, in qualsiasi momento ed a proprio insindacabile giudizio, di rimuoverlo. </w:t>
      </w:r>
    </w:p>
    <w:p w14:paraId="0B60CCF6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Gli utenti garantiscono e dichiarano di essere titolari di ogni necessario diritto sul materiale e di averne la piena disponibilità. </w:t>
      </w:r>
    </w:p>
    <w:p w14:paraId="1BA3A581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In aggiunta alla garanzia ed alla dichiarazione di cui sopra, gli utenti, con l’inserimento del materiale contenente immagini, fotografie, figure o grafica garantiscono e dichiarano che ogni persona ritratta nelle immagini ha fornito il proprio assenso alla divulgazione delle stesse. Inserendo le immagini gli utenti concedono, pertanto, a SUZOHAPP il permesso di utilizzarle per l'uso previsto dai presenti termini d’uso. </w:t>
      </w:r>
    </w:p>
    <w:p w14:paraId="7010F8D0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non visiona né controlla il materiale ricevuto, che si riserva di bloccare o limitare in qualsiasi momento, a propria esclusiva discrezione.</w:t>
      </w:r>
    </w:p>
    <w:p w14:paraId="628B049D" w14:textId="77777777" w:rsidR="00410C96" w:rsidRDefault="00410C96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5626312E" w14:textId="47D57234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bookmarkStart w:id="0" w:name="_GoBack"/>
      <w:bookmarkEnd w:id="0"/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Resta inteso che gli utenti sono gli unici responsabili del materiale caricato, inserito, fornito, immesso, inviato o trasmesso in altro modo tramite il sito Web.</w:t>
      </w:r>
    </w:p>
    <w:p w14:paraId="1239A807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48EFC0C0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30C26609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Posta elettronica ed inserimenti non sollecitati (spam) </w:t>
      </w:r>
    </w:p>
    <w:p w14:paraId="2CD12A68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sono consapevoli del fatto che l’utilizzo del sito in violazione dei presenti termini d’uso o l’invio di posta elettronica non sollecitata può comportare gravi danni in capo a SUZOHAPP.</w:t>
      </w:r>
    </w:p>
    <w:p w14:paraId="6F54A807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SUZOHAPP si riserva, per tale evenienza, ogni azione a tutela dei propri diritti.</w:t>
      </w:r>
    </w:p>
    <w:p w14:paraId="1DBF02FD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43E273DC" w14:textId="77777777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</w:p>
    <w:p w14:paraId="6183917E" w14:textId="72B46B60" w:rsidR="00975558" w:rsidRPr="00975558" w:rsidRDefault="00975558" w:rsidP="00975558">
      <w:pPr>
        <w:ind w:left="-142"/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</w:pPr>
      <w:r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>Risa</w:t>
      </w:r>
      <w:r w:rsidRPr="00975558">
        <w:rPr>
          <w:rFonts w:ascii="Source Sans Pro Light" w:eastAsia="Times New Roman" w:hAnsi="Source Sans Pro Light" w:cs="Times New Roman"/>
          <w:b/>
          <w:color w:val="7F7F7F" w:themeColor="text1" w:themeTint="80"/>
          <w:sz w:val="22"/>
          <w:szCs w:val="22"/>
          <w:shd w:val="clear" w:color="auto" w:fill="FFFFFF"/>
          <w:lang w:val="it-IT"/>
        </w:rPr>
        <w:t xml:space="preserve">rcimento e/o indennità </w:t>
      </w:r>
    </w:p>
    <w:p w14:paraId="0F716F0F" w14:textId="77777777" w:rsidR="00975558" w:rsidRPr="00975558" w:rsidRDefault="00975558" w:rsidP="00975558">
      <w:pPr>
        <w:ind w:left="-142"/>
        <w:jc w:val="both"/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</w:pPr>
      <w:r w:rsidRPr="00975558">
        <w:rPr>
          <w:rFonts w:ascii="Source Sans Pro Light" w:eastAsia="Times New Roman" w:hAnsi="Source Sans Pro Light" w:cs="Times New Roman"/>
          <w:color w:val="7F7F7F" w:themeColor="text1" w:themeTint="80"/>
          <w:sz w:val="22"/>
          <w:szCs w:val="22"/>
          <w:shd w:val="clear" w:color="auto" w:fill="FFFFFF"/>
          <w:lang w:val="it-IT"/>
        </w:rPr>
        <w:t>Gli utenti si impegnano a manlevare SUZOHAPP e le relative filiali e società da qualsivoglia rivendicazione o richiesta riconducibile al materiale dagli stessi inviato.</w:t>
      </w:r>
    </w:p>
    <w:p w14:paraId="34161E07" w14:textId="4F8AC796" w:rsidR="00DD3926" w:rsidRPr="00975558" w:rsidRDefault="00DD3926" w:rsidP="00975558">
      <w:pPr>
        <w:ind w:left="-142"/>
        <w:rPr>
          <w:rFonts w:ascii="Source Sans Pro Light" w:eastAsia="Times New Roman" w:hAnsi="Source Sans Pro Light" w:cs="Times New Roman"/>
          <w:color w:val="808080" w:themeColor="background1" w:themeShade="80"/>
          <w:shd w:val="clear" w:color="auto" w:fill="FFFFFF"/>
        </w:rPr>
      </w:pPr>
    </w:p>
    <w:sectPr w:rsidR="00DD3926" w:rsidRPr="00975558" w:rsidSect="002D477C">
      <w:headerReference w:type="default" r:id="rId8"/>
      <w:footerReference w:type="default" r:id="rId9"/>
      <w:pgSz w:w="11900" w:h="16840"/>
      <w:pgMar w:top="3152" w:right="701" w:bottom="144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838C" w14:textId="77777777" w:rsidR="00160A94" w:rsidRDefault="00160A94" w:rsidP="00B76477">
      <w:r>
        <w:separator/>
      </w:r>
    </w:p>
  </w:endnote>
  <w:endnote w:type="continuationSeparator" w:id="0">
    <w:p w14:paraId="17C5E520" w14:textId="77777777" w:rsidR="00160A94" w:rsidRDefault="00160A94" w:rsidP="00B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  <w:gridCol w:w="3402"/>
      <w:gridCol w:w="2552"/>
    </w:tblGrid>
    <w:tr w:rsidR="004C7E72" w:rsidRPr="00E06B85" w14:paraId="5B6665F5" w14:textId="77777777" w:rsidTr="00F9426D">
      <w:trPr>
        <w:trHeight w:val="717"/>
      </w:trPr>
      <w:tc>
        <w:tcPr>
          <w:tcW w:w="4251" w:type="dxa"/>
        </w:tcPr>
        <w:p w14:paraId="61D168B2" w14:textId="1D6EAE54" w:rsidR="00751CD9" w:rsidRPr="00B80375" w:rsidRDefault="00B44B44" w:rsidP="00393573">
          <w:pPr>
            <w:pStyle w:val="p1"/>
            <w:ind w:left="42" w:right="-284" w:hanging="4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  <w:r w:rsidRPr="00B80375">
            <w:rPr>
              <w:rFonts w:asciiTheme="majorHAnsi" w:hAnsiTheme="majorHAnsi" w:cs="Helvetica Neue"/>
              <w:b/>
              <w:bCs/>
              <w:color w:val="A6A6A6" w:themeColor="background1" w:themeShade="A6"/>
              <w:sz w:val="15"/>
              <w:szCs w:val="15"/>
              <w:lang w:val="it-IT"/>
            </w:rPr>
            <w:t>Comestero Group S.r.l.</w:t>
          </w:r>
        </w:p>
        <w:p w14:paraId="55012A28" w14:textId="7991259C" w:rsidR="00B44B44" w:rsidRPr="00B80375" w:rsidRDefault="00B44B44" w:rsidP="00393573">
          <w:pPr>
            <w:pStyle w:val="p1"/>
            <w:ind w:left="42" w:right="-248" w:hanging="4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 xml:space="preserve">Via Marie Curie, 8 20060 Gessate (MI) </w:t>
          </w:r>
          <w:r w:rsidR="00F215E1"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Italia</w:t>
          </w:r>
        </w:p>
        <w:p w14:paraId="2B5D053C" w14:textId="77777777" w:rsidR="00B44B44" w:rsidRPr="00B80375" w:rsidRDefault="00B44B44" w:rsidP="00B44B44">
          <w:pPr>
            <w:pStyle w:val="p1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</w:rPr>
            <w:t xml:space="preserve">Tel +39 </w:t>
          </w:r>
          <w:proofErr w:type="gramStart"/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</w:rPr>
            <w:t>02.95781111  Fax</w:t>
          </w:r>
          <w:proofErr w:type="gramEnd"/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</w:rPr>
            <w:t xml:space="preserve"> +39 02.95380178</w:t>
          </w: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</w:rPr>
            <w:br/>
          </w: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comestero@comesterogroup.it</w:t>
          </w:r>
        </w:p>
        <w:p w14:paraId="7F39954E" w14:textId="56C3A9FC" w:rsidR="00FD6BD7" w:rsidRPr="00B80375" w:rsidRDefault="00FD6BD7" w:rsidP="00B44B44">
          <w:pPr>
            <w:pStyle w:val="p1"/>
            <w:ind w:left="42" w:right="-248" w:hanging="4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</w:rPr>
          </w:pPr>
        </w:p>
      </w:tc>
      <w:tc>
        <w:tcPr>
          <w:tcW w:w="3402" w:type="dxa"/>
        </w:tcPr>
        <w:p w14:paraId="2EE18438" w14:textId="77777777" w:rsidR="00B173FA" w:rsidRPr="009F79E3" w:rsidRDefault="00B173FA" w:rsidP="008D76D5">
          <w:pPr>
            <w:pStyle w:val="p1"/>
            <w:ind w:left="33" w:right="-284" w:hanging="11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</w:p>
        <w:p w14:paraId="0D8B49F1" w14:textId="77777777" w:rsidR="00B44B44" w:rsidRPr="009F79E3" w:rsidRDefault="00B44B44" w:rsidP="00B44B44">
          <w:pPr>
            <w:pStyle w:val="p1"/>
            <w:ind w:left="-79" w:right="-137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  <w:r w:rsidRPr="009F79E3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C.F. e P.IVA 09073090152</w:t>
          </w:r>
        </w:p>
        <w:p w14:paraId="04B980AA" w14:textId="67754522" w:rsidR="00B44B44" w:rsidRPr="00B80375" w:rsidRDefault="00B44B44" w:rsidP="00B44B44">
          <w:pPr>
            <w:pStyle w:val="p1"/>
            <w:ind w:left="-79" w:right="-137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en-US"/>
            </w:rPr>
          </w:pPr>
          <w:r w:rsidRPr="009F79E3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 xml:space="preserve">Ident. </w:t>
          </w: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en-US"/>
            </w:rPr>
            <w:t>CEE IT 09073090152</w:t>
          </w:r>
        </w:p>
        <w:p w14:paraId="18EA04B1" w14:textId="758B8D5A" w:rsidR="00B44B44" w:rsidRPr="00B80375" w:rsidRDefault="00B44B44" w:rsidP="00B44B44">
          <w:pPr>
            <w:pStyle w:val="p1"/>
            <w:ind w:left="-79" w:right="-137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en-US"/>
            </w:rPr>
          </w:pP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 xml:space="preserve">Capitale Sociale € 99.000 </w:t>
          </w:r>
          <w:r w:rsidR="00F215E1"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i.v.</w:t>
          </w:r>
        </w:p>
        <w:p w14:paraId="5F21DF40" w14:textId="37FA544E" w:rsidR="00B44B44" w:rsidRPr="00B80375" w:rsidRDefault="00B44B44" w:rsidP="004C7E72">
          <w:pPr>
            <w:pStyle w:val="p1"/>
            <w:ind w:left="-79" w:right="-137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en-US"/>
            </w:rPr>
          </w:pPr>
        </w:p>
      </w:tc>
      <w:tc>
        <w:tcPr>
          <w:tcW w:w="2552" w:type="dxa"/>
        </w:tcPr>
        <w:p w14:paraId="1C9A242C" w14:textId="77777777" w:rsidR="00B173FA" w:rsidRPr="00B80375" w:rsidRDefault="00B173FA" w:rsidP="00393573">
          <w:pPr>
            <w:pStyle w:val="p1"/>
            <w:ind w:left="42" w:right="-284" w:hanging="4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</w:p>
        <w:p w14:paraId="4501808A" w14:textId="77777777" w:rsidR="00B44B44" w:rsidRPr="00B80375" w:rsidRDefault="00B44B44" w:rsidP="00B44B44">
          <w:pPr>
            <w:pStyle w:val="p1"/>
            <w:ind w:left="42" w:hanging="42"/>
            <w:jc w:val="left"/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</w:pP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R.I. Milano 09073090152</w:t>
          </w:r>
        </w:p>
        <w:p w14:paraId="317E754A" w14:textId="31C3F101" w:rsidR="0003306C" w:rsidRPr="00B80375" w:rsidRDefault="00B44B44" w:rsidP="00B44B44">
          <w:pPr>
            <w:pStyle w:val="p1"/>
            <w:ind w:left="42" w:hanging="42"/>
            <w:jc w:val="left"/>
            <w:rPr>
              <w:rFonts w:asciiTheme="majorHAnsi" w:hAnsiTheme="majorHAnsi"/>
              <w:color w:val="A6A6A6" w:themeColor="background1" w:themeShade="A6"/>
              <w:sz w:val="15"/>
              <w:szCs w:val="15"/>
              <w:lang w:val="it-IT"/>
            </w:rPr>
          </w:pPr>
          <w:r w:rsidRPr="00B80375">
            <w:rPr>
              <w:rFonts w:asciiTheme="majorHAnsi" w:hAnsiTheme="majorHAnsi" w:cs="Helvetica Neue"/>
              <w:color w:val="A6A6A6" w:themeColor="background1" w:themeShade="A6"/>
              <w:sz w:val="15"/>
              <w:szCs w:val="15"/>
              <w:lang w:val="it-IT"/>
            </w:rPr>
            <w:t>R.E.A. n. 1269942</w:t>
          </w:r>
        </w:p>
      </w:tc>
    </w:tr>
  </w:tbl>
  <w:p w14:paraId="56849D9E" w14:textId="17D9BECB" w:rsidR="00B76477" w:rsidRPr="00B44B44" w:rsidRDefault="00B76477" w:rsidP="00D541D8">
    <w:pPr>
      <w:pStyle w:val="p1"/>
      <w:ind w:right="-284"/>
      <w:jc w:val="left"/>
      <w:rPr>
        <w:rFonts w:asciiTheme="majorHAnsi" w:hAnsiTheme="majorHAnsi"/>
        <w:color w:val="A6A6A6" w:themeColor="background1" w:themeShade="A6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E721" w14:textId="77777777" w:rsidR="00160A94" w:rsidRDefault="00160A94" w:rsidP="00B76477">
      <w:r>
        <w:separator/>
      </w:r>
    </w:p>
  </w:footnote>
  <w:footnote w:type="continuationSeparator" w:id="0">
    <w:p w14:paraId="4523B9CE" w14:textId="77777777" w:rsidR="00160A94" w:rsidRDefault="00160A94" w:rsidP="00B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27D" w14:textId="697A739A" w:rsidR="00B76477" w:rsidRDefault="003935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6954B" wp14:editId="6A3BA139">
          <wp:simplePos x="0" y="0"/>
          <wp:positionH relativeFrom="column">
            <wp:posOffset>-782954</wp:posOffset>
          </wp:positionH>
          <wp:positionV relativeFrom="paragraph">
            <wp:posOffset>-540386</wp:posOffset>
          </wp:positionV>
          <wp:extent cx="7775990" cy="1849521"/>
          <wp:effectExtent l="0" t="0" r="0" b="5080"/>
          <wp:wrapNone/>
          <wp:docPr id="4" name="Immagine 4" descr="Header%20-%20Letterhead%20-%20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%20-%20Letterhead%20-%20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493" cy="186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4E8"/>
    <w:multiLevelType w:val="hybridMultilevel"/>
    <w:tmpl w:val="68480BF8"/>
    <w:lvl w:ilvl="0" w:tplc="0410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837339F"/>
    <w:multiLevelType w:val="hybridMultilevel"/>
    <w:tmpl w:val="4CF6E3D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7"/>
    <w:rsid w:val="0003306C"/>
    <w:rsid w:val="00044AB2"/>
    <w:rsid w:val="00084668"/>
    <w:rsid w:val="00096E5A"/>
    <w:rsid w:val="000B3773"/>
    <w:rsid w:val="000B5B19"/>
    <w:rsid w:val="000F3EF2"/>
    <w:rsid w:val="000F666E"/>
    <w:rsid w:val="00100066"/>
    <w:rsid w:val="00127400"/>
    <w:rsid w:val="00160A94"/>
    <w:rsid w:val="001B4FB7"/>
    <w:rsid w:val="002321DF"/>
    <w:rsid w:val="00257361"/>
    <w:rsid w:val="00260A93"/>
    <w:rsid w:val="00284DB2"/>
    <w:rsid w:val="002D0B8F"/>
    <w:rsid w:val="002D477C"/>
    <w:rsid w:val="002F379A"/>
    <w:rsid w:val="0031577E"/>
    <w:rsid w:val="00326461"/>
    <w:rsid w:val="00343437"/>
    <w:rsid w:val="00381AEA"/>
    <w:rsid w:val="00384C30"/>
    <w:rsid w:val="00391BEE"/>
    <w:rsid w:val="00393573"/>
    <w:rsid w:val="003955F1"/>
    <w:rsid w:val="003B024B"/>
    <w:rsid w:val="003B4A2A"/>
    <w:rsid w:val="003B53F6"/>
    <w:rsid w:val="003E4B24"/>
    <w:rsid w:val="004060E1"/>
    <w:rsid w:val="00410C96"/>
    <w:rsid w:val="00411936"/>
    <w:rsid w:val="00440E00"/>
    <w:rsid w:val="004C58D1"/>
    <w:rsid w:val="004C7E72"/>
    <w:rsid w:val="004E1B62"/>
    <w:rsid w:val="005A5DE4"/>
    <w:rsid w:val="005E4F68"/>
    <w:rsid w:val="005F3FC3"/>
    <w:rsid w:val="00647187"/>
    <w:rsid w:val="00660565"/>
    <w:rsid w:val="0066320A"/>
    <w:rsid w:val="006B3676"/>
    <w:rsid w:val="007511EE"/>
    <w:rsid w:val="00751CD9"/>
    <w:rsid w:val="00754F70"/>
    <w:rsid w:val="00817FD5"/>
    <w:rsid w:val="008D76D5"/>
    <w:rsid w:val="008F5A9B"/>
    <w:rsid w:val="009302DA"/>
    <w:rsid w:val="0094550F"/>
    <w:rsid w:val="00975558"/>
    <w:rsid w:val="009F79E3"/>
    <w:rsid w:val="009F7CAC"/>
    <w:rsid w:val="00A07BCD"/>
    <w:rsid w:val="00A15985"/>
    <w:rsid w:val="00A766E7"/>
    <w:rsid w:val="00A961AC"/>
    <w:rsid w:val="00AB26A9"/>
    <w:rsid w:val="00B073D8"/>
    <w:rsid w:val="00B173FA"/>
    <w:rsid w:val="00B44B44"/>
    <w:rsid w:val="00B51D30"/>
    <w:rsid w:val="00B67298"/>
    <w:rsid w:val="00B676CC"/>
    <w:rsid w:val="00B76477"/>
    <w:rsid w:val="00B80375"/>
    <w:rsid w:val="00B92B9B"/>
    <w:rsid w:val="00C036CD"/>
    <w:rsid w:val="00C65EE1"/>
    <w:rsid w:val="00C92504"/>
    <w:rsid w:val="00CC5DFA"/>
    <w:rsid w:val="00CD183F"/>
    <w:rsid w:val="00D11C0C"/>
    <w:rsid w:val="00D541D8"/>
    <w:rsid w:val="00D547A7"/>
    <w:rsid w:val="00D5501D"/>
    <w:rsid w:val="00DD0DF1"/>
    <w:rsid w:val="00DD3926"/>
    <w:rsid w:val="00DD6680"/>
    <w:rsid w:val="00DE1A0D"/>
    <w:rsid w:val="00DE33FA"/>
    <w:rsid w:val="00E06B85"/>
    <w:rsid w:val="00E20B12"/>
    <w:rsid w:val="00E21843"/>
    <w:rsid w:val="00E35BC2"/>
    <w:rsid w:val="00EA17DA"/>
    <w:rsid w:val="00EA203F"/>
    <w:rsid w:val="00F215E1"/>
    <w:rsid w:val="00F92499"/>
    <w:rsid w:val="00F9426D"/>
    <w:rsid w:val="00FD6BD7"/>
    <w:rsid w:val="00FF2C52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96A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477"/>
  </w:style>
  <w:style w:type="paragraph" w:styleId="Pidipagina">
    <w:name w:val="footer"/>
    <w:basedOn w:val="Normale"/>
    <w:link w:val="Pidipagina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4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47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B4A2A"/>
    <w:pPr>
      <w:jc w:val="center"/>
    </w:pPr>
    <w:rPr>
      <w:rFonts w:ascii="Montserrat" w:hAnsi="Montserrat" w:cs="Times New Roman"/>
      <w:color w:val="A2A3A5"/>
      <w:sz w:val="12"/>
      <w:szCs w:val="12"/>
      <w:lang w:val="en-GB" w:eastAsia="en-GB"/>
    </w:rPr>
  </w:style>
  <w:style w:type="table" w:styleId="Grigliatabella">
    <w:name w:val="Table Grid"/>
    <w:basedOn w:val="Tabellanormale"/>
    <w:uiPriority w:val="59"/>
    <w:rsid w:val="0075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100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A9147-6378-4AB1-BFE1-19B7994A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SUZOHAPP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Alice Obinu</cp:lastModifiedBy>
  <cp:revision>3</cp:revision>
  <cp:lastPrinted>2017-03-23T17:53:00Z</cp:lastPrinted>
  <dcterms:created xsi:type="dcterms:W3CDTF">2017-11-06T08:55:00Z</dcterms:created>
  <dcterms:modified xsi:type="dcterms:W3CDTF">2017-11-08T09:10:00Z</dcterms:modified>
</cp:coreProperties>
</file>